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Pr>
          <w:rFonts w:ascii="Arial" w:hAnsi="Arial" w:cs="Arial"/>
          <w:b/>
          <w:sz w:val="22"/>
          <w:szCs w:val="22"/>
          <w:lang w:val="es-MX"/>
        </w:rPr>
        <w:t>.</w:t>
      </w:r>
      <w:r w:rsidRPr="002B7E4F">
        <w:rPr>
          <w:rFonts w:ascii="Arial" w:hAnsi="Arial" w:cs="Arial"/>
          <w:b/>
          <w:sz w:val="22"/>
          <w:szCs w:val="22"/>
          <w:lang w:val="es-MX"/>
        </w:rPr>
        <w:t xml:space="preserve"> 85</w:t>
      </w:r>
      <w:r>
        <w:rPr>
          <w:rFonts w:ascii="Arial" w:hAnsi="Arial" w:cs="Arial"/>
          <w:b/>
          <w:sz w:val="22"/>
          <w:szCs w:val="22"/>
          <w:lang w:val="es-MX"/>
        </w:rPr>
        <w:t>.-</w:t>
      </w:r>
      <w:r w:rsidRPr="002B7E4F">
        <w:rPr>
          <w:rFonts w:ascii="Arial" w:hAnsi="Arial" w:cs="Arial"/>
          <w:b/>
          <w:sz w:val="22"/>
          <w:szCs w:val="22"/>
          <w:lang w:val="es-MX"/>
        </w:rPr>
        <w:t xml:space="preserve"> SALIDA HIDRÁULICA PARA LAVABO</w:t>
      </w:r>
    </w:p>
    <w:p w:rsidR="002B7E4F" w:rsidRPr="002B7E4F" w:rsidRDefault="002B7E4F" w:rsidP="002B7E4F">
      <w:pPr>
        <w:jc w:val="both"/>
        <w:rPr>
          <w:rFonts w:ascii="Arial" w:hAnsi="Arial" w:cs="Arial"/>
          <w:b/>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hidráulica para Lavabo a base de tubería de cobre de 13mm, parte proporcional de accesorios, válvulas, conectores,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tapones capa, llave economizadora Modelo TV-105 </w:t>
      </w:r>
      <w:proofErr w:type="spellStart"/>
      <w:r w:rsidRPr="002B7E4F">
        <w:rPr>
          <w:rFonts w:ascii="Arial" w:hAnsi="Arial" w:cs="Arial"/>
          <w:sz w:val="22"/>
          <w:szCs w:val="22"/>
        </w:rPr>
        <w:t>Mca</w:t>
      </w:r>
      <w:proofErr w:type="spellEnd"/>
      <w:r w:rsidRPr="002B7E4F">
        <w:rPr>
          <w:rFonts w:ascii="Arial" w:hAnsi="Arial" w:cs="Arial"/>
          <w:sz w:val="22"/>
          <w:szCs w:val="22"/>
        </w:rPr>
        <w:t xml:space="preserve">. </w:t>
      </w:r>
      <w:proofErr w:type="spellStart"/>
      <w:r w:rsidRPr="002B7E4F">
        <w:rPr>
          <w:rFonts w:ascii="Arial" w:hAnsi="Arial" w:cs="Arial"/>
          <w:sz w:val="22"/>
          <w:szCs w:val="22"/>
        </w:rPr>
        <w:t>Helvex</w:t>
      </w:r>
      <w:proofErr w:type="spellEnd"/>
      <w:r w:rsidRPr="002B7E4F">
        <w:rPr>
          <w:rFonts w:ascii="Arial" w:hAnsi="Arial" w:cs="Arial"/>
          <w:sz w:val="22"/>
          <w:szCs w:val="22"/>
        </w:rPr>
        <w:t xml:space="preserve"> o similar en calidad y precio, pruebas, puesta en marcha incluye: materiales, instalación, mano de obra, pruebas, equipo y herramienta, limpieza del área de trabajo, elevaciones, cortes, retiros, y de acuerdo a proyecto ejecutivo.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9"/>
        </w:numPr>
        <w:rPr>
          <w:rFonts w:ascii="Arial" w:hAnsi="Arial" w:cs="Arial"/>
          <w:b/>
          <w:sz w:val="22"/>
          <w:szCs w:val="22"/>
        </w:rPr>
      </w:pPr>
      <w:bookmarkStart w:id="1" w:name="_Toc368180024"/>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9"/>
        </w:numPr>
        <w:rPr>
          <w:spacing w:val="-1"/>
          <w:sz w:val="22"/>
          <w:szCs w:val="22"/>
        </w:rPr>
      </w:pPr>
      <w:bookmarkStart w:id="2" w:name="_Toc368180025"/>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9532B5" w:rsidP="002B7E4F">
      <w:pPr>
        <w:jc w:val="both"/>
        <w:rPr>
          <w:rFonts w:ascii="Arial" w:hAnsi="Arial" w:cs="Arial"/>
          <w:sz w:val="22"/>
          <w:szCs w:val="22"/>
        </w:rPr>
      </w:pPr>
      <w:r>
        <w:rPr>
          <w:rFonts w:ascii="Arial" w:hAnsi="Arial" w:cs="Arial"/>
          <w:noProof/>
          <w:sz w:val="22"/>
          <w:szCs w:val="22"/>
          <w:lang w:eastAsia="en-US"/>
        </w:rPr>
        <w:pict>
          <v:rect id="_x0000_s1029" style="position:absolute;left:0;text-align:left;margin-left:13.7pt;margin-top:109.1pt;width:441.95pt;height:24.4pt;z-index:251672576"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862004" cy="3976577"/>
            <wp:effectExtent l="19050" t="0" r="5396"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5866035" cy="3979312"/>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4242435"/>
            <wp:effectExtent l="1905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5932805" cy="424243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9"/>
        </w:numPr>
        <w:tabs>
          <w:tab w:val="clear" w:pos="1440"/>
          <w:tab w:val="num" w:pos="851"/>
        </w:tabs>
        <w:ind w:left="851" w:hanging="851"/>
        <w:rPr>
          <w:rFonts w:ascii="Arial" w:hAnsi="Arial" w:cs="Arial"/>
          <w:b/>
          <w:sz w:val="22"/>
          <w:szCs w:val="22"/>
        </w:rPr>
      </w:pPr>
      <w:bookmarkStart w:id="3" w:name="_Toc368180026"/>
      <w:r w:rsidRPr="002B7E4F">
        <w:rPr>
          <w:rFonts w:ascii="Arial" w:hAnsi="Arial" w:cs="Arial"/>
          <w:b/>
          <w:sz w:val="22"/>
          <w:szCs w:val="22"/>
        </w:rPr>
        <w:t>Ejecución de Obra</w:t>
      </w:r>
      <w:bookmarkEnd w:id="3"/>
    </w:p>
    <w:p w:rsidR="002B7E4F" w:rsidRPr="002B7E4F" w:rsidRDefault="002B7E4F" w:rsidP="00462F48">
      <w:pPr>
        <w:pStyle w:val="TITULO-4"/>
        <w:numPr>
          <w:ilvl w:val="3"/>
          <w:numId w:val="9"/>
        </w:numPr>
        <w:rPr>
          <w:sz w:val="22"/>
          <w:szCs w:val="22"/>
        </w:rPr>
      </w:pPr>
      <w:bookmarkStart w:id="4" w:name="_Toc368180027"/>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las salidas hidráulica para lavabo para los diferentes núcleos sanitarios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realizaran reuniones para establecer los procesos y periodos de instalación, con el fin de cumplir en tiempo y forma con el Programa de Obra establecido, también se </w:t>
      </w:r>
      <w:r w:rsidRPr="002B7E4F">
        <w:rPr>
          <w:rFonts w:ascii="Arial" w:hAnsi="Arial" w:cs="Arial"/>
          <w:sz w:val="22"/>
          <w:szCs w:val="22"/>
        </w:rPr>
        <w:lastRenderedPageBreak/>
        <w:t>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hidráulica para Lavabo.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9"/>
        </w:numPr>
        <w:rPr>
          <w:sz w:val="22"/>
          <w:szCs w:val="22"/>
        </w:rPr>
      </w:pPr>
      <w:bookmarkStart w:id="5" w:name="_Toc368180028"/>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9"/>
        </w:numPr>
        <w:rPr>
          <w:sz w:val="22"/>
          <w:szCs w:val="22"/>
        </w:rPr>
      </w:pPr>
      <w:bookmarkStart w:id="6" w:name="_Toc368180029"/>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 hidráulica para lavabo deberá ejecutarse antes del colado de las losas y sobretodo del armado de los pisos estructurales. Esta previsión evitará que se tengan que romper los pisos o elementos estructurales y con ello su posible debilitamiento. La preparación de las salidas hidráulicas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w:t>
      </w:r>
      <w:r w:rsidRPr="002B7E4F">
        <w:rPr>
          <w:rFonts w:ascii="Arial" w:hAnsi="Arial" w:cs="Arial"/>
          <w:sz w:val="22"/>
          <w:szCs w:val="22"/>
        </w:rPr>
        <w:lastRenderedPageBreak/>
        <w:t xml:space="preserve">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hidráulicas,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9"/>
        </w:numPr>
        <w:tabs>
          <w:tab w:val="clear" w:pos="1440"/>
          <w:tab w:val="num" w:pos="851"/>
        </w:tabs>
        <w:ind w:left="851" w:hanging="851"/>
        <w:rPr>
          <w:rFonts w:ascii="Arial" w:hAnsi="Arial" w:cs="Arial"/>
          <w:b/>
          <w:sz w:val="22"/>
          <w:szCs w:val="22"/>
        </w:rPr>
      </w:pPr>
      <w:bookmarkStart w:id="7" w:name="_Toc368180030"/>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hidráulicas para Lavabo se medirán por unidad de  salida y contemplará el conjunto de accesorios, tuberías, elementos de conexión, materiales de fijación, trazos, nivelaciones, pruebas que en su conjunto coadyuven al correcto funcionamiento de la salida sanitaria para WC.</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9"/>
        </w:numPr>
        <w:tabs>
          <w:tab w:val="clear" w:pos="1440"/>
          <w:tab w:val="num" w:pos="851"/>
        </w:tabs>
        <w:ind w:left="851" w:hanging="851"/>
        <w:rPr>
          <w:rFonts w:ascii="Arial" w:hAnsi="Arial" w:cs="Arial"/>
          <w:b/>
          <w:sz w:val="22"/>
          <w:szCs w:val="22"/>
        </w:rPr>
      </w:pPr>
      <w:bookmarkStart w:id="8" w:name="_Toc368180031"/>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hidráulica.</w:t>
      </w:r>
      <w:r w:rsidRPr="002B7E4F">
        <w:rPr>
          <w:rFonts w:ascii="Arial" w:hAnsi="Arial" w:cs="Arial"/>
          <w:color w:val="FF0000"/>
          <w:sz w:val="22"/>
          <w:szCs w:val="22"/>
        </w:rPr>
        <w:t xml:space="preserve"> </w:t>
      </w:r>
    </w:p>
    <w:p w:rsidR="002B7E4F" w:rsidRPr="002B7E4F" w:rsidRDefault="002B7E4F" w:rsidP="002B7E4F">
      <w:pPr>
        <w:tabs>
          <w:tab w:val="left" w:pos="426"/>
        </w:tabs>
        <w:jc w:val="both"/>
        <w:rPr>
          <w:rFonts w:ascii="Arial" w:hAnsi="Arial" w:cs="Arial"/>
          <w:color w:val="FF0000"/>
          <w:sz w:val="22"/>
          <w:szCs w:val="22"/>
        </w:rPr>
      </w:pP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color w:val="FF0000"/>
          <w:sz w:val="22"/>
          <w:szCs w:val="22"/>
        </w:rPr>
      </w:pPr>
    </w:p>
    <w:p w:rsidR="002B7E4F" w:rsidRPr="002B7E4F" w:rsidRDefault="002B7E4F" w:rsidP="00462F48">
      <w:pPr>
        <w:pStyle w:val="TITULO-4"/>
        <w:numPr>
          <w:ilvl w:val="3"/>
          <w:numId w:val="9"/>
        </w:numPr>
        <w:rPr>
          <w:sz w:val="22"/>
          <w:szCs w:val="22"/>
        </w:rPr>
      </w:pPr>
      <w:bookmarkStart w:id="9" w:name="_Toc368180032"/>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9"/>
        </w:numPr>
        <w:rPr>
          <w:sz w:val="22"/>
          <w:szCs w:val="22"/>
        </w:rPr>
      </w:pPr>
      <w:bookmarkStart w:id="10" w:name="_Toc368180033"/>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instalación hidráulica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9"/>
        </w:numPr>
        <w:tabs>
          <w:tab w:val="clear" w:pos="1440"/>
          <w:tab w:val="num" w:pos="851"/>
        </w:tabs>
        <w:ind w:left="851" w:hanging="851"/>
        <w:rPr>
          <w:rFonts w:ascii="Arial" w:hAnsi="Arial" w:cs="Arial"/>
          <w:b/>
          <w:sz w:val="22"/>
          <w:szCs w:val="22"/>
        </w:rPr>
      </w:pPr>
      <w:bookmarkStart w:id="11" w:name="_Toc368180034"/>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532B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6A0B"/>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2B5"/>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A1100-1D54-42F0-9E60-0B68C979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1451</Words>
  <Characters>8231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2014-04-10T21:55:00Z</dcterms:created>
  <dcterms:modified xsi:type="dcterms:W3CDTF">2014-04-10T21:56:00Z</dcterms:modified>
</cp:coreProperties>
</file>